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3" w:rsidRDefault="001E3303" w:rsidP="001E330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A98127" wp14:editId="0C48B9F3">
                <wp:simplePos x="0" y="0"/>
                <wp:positionH relativeFrom="column">
                  <wp:posOffset>847725</wp:posOffset>
                </wp:positionH>
                <wp:positionV relativeFrom="paragraph">
                  <wp:posOffset>4420235</wp:posOffset>
                </wp:positionV>
                <wp:extent cx="5939155" cy="5352415"/>
                <wp:effectExtent l="0" t="635" r="444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535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4F0C" id="Control 3" o:spid="_x0000_s1026" style="position:absolute;margin-left:66.75pt;margin-top:348.05pt;width:467.65pt;height:421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E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s1McvpOpXDmsXuQRp7q7kXxRSEu8prwPV1JKfqakhIo+QAwblviT+cO0HyD&#10;4l7BmIUCQLTr34sSzpCDFjZ7p0q25hrICzrZIp0vRaInjQrYjJJZ4kcRRgV8i2ZREPqRvYOk0++d&#10;VPotFS0yQYYluMDCk+O90oYOSacj5jYutqxprBMafrUBB4cdaq00/E1SoAKhOWlI2TJ/T/wg9NZB&#10;4mzni9gJt2HkJLG3cDw/WSdzL0zCu+0Pw8IP05qVJeX3jNPJcn74ZyUdzT+YxZoO9RlOogDyQZ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2380"/>
        <w:gridCol w:w="1000"/>
      </w:tblGrid>
      <w:tr w:rsidR="001E3303" w:rsidTr="001E3303">
        <w:trPr>
          <w:trHeight w:val="299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Copyright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Blooming Bromeliads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Ulrich Baensch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1998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Brazil Orchid of the Tropics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Mulford &amp; Racine Foster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1945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Bromeliaceae Andreanae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Edouard Francois Andre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1983</w:t>
            </w:r>
          </w:p>
        </w:tc>
      </w:tr>
      <w:tr w:rsidR="001E3303" w:rsidTr="001E3303">
        <w:trPr>
          <w:trHeight w:val="33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Bromeliaceae Ole Proceedings of the 1982 World Bromeliad Conf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Corpus Christi Bromeliad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1982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Bromeliaceaes of Venezuela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Francisco Oliva-Esteva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1987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Bromeliaceas en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Flor  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In Spanish)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Ulrich Baensch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1996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Francisco Oliva-Esteva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1996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- Genera, Species, Hybrids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Louis Dutrie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Copy #1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 Padilla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1973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Copy #2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 Padilla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1973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for Contemporary Gardens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 Steens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for Home Garden &amp; Greenhouse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Werner Rauh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1973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Horticulturalist Guide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Jack Kramer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1981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in Cultivation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 Gardner Wilson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1964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in the Brazilian Wilderness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Elton M.C. Leme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1993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 in the Atlantic Forest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Elton M.C. Leme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1997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Bromeliads, Houseplants of Today &amp; Tomorrow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Walter Richter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Bromelien (German)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Werner Rauh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1973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Canistropsis - Bromeliads of the Atlantic Forest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Elton M.C. Leme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1998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Jewel of the Tropics - The Bromeliads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Lyman B. Smith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1969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Nidularium - Bromeliads of the Atlantic Forest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Elton M.C. Leme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Searching for Miss Fortuna - The Hunt for a Bromeliad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Chester Skotak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Taking Bromeliads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Colorful Bromeliads - Their Infinite Variety Copy #1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 Padilla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1981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Colorful Bromeliads - Their Infinite Variety Copy #2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 Padilla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1981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Tillandsia II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 T. Isley III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2009</w:t>
            </w:r>
          </w:p>
        </w:tc>
      </w:tr>
      <w:tr w:rsidR="001E3303" w:rsidTr="001E3303">
        <w:trPr>
          <w:trHeight w:val="300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Press of Florida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3303" w:rsidRDefault="001E3303">
            <w:pPr>
              <w:widowControl w:val="0"/>
              <w:spacing w:after="28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2011</w:t>
            </w:r>
          </w:p>
        </w:tc>
      </w:tr>
    </w:tbl>
    <w:p w:rsidR="00733446" w:rsidRDefault="00733446"/>
    <w:sectPr w:rsidR="00733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03" w:rsidRDefault="001E3303" w:rsidP="001E3303">
      <w:r>
        <w:separator/>
      </w:r>
    </w:p>
  </w:endnote>
  <w:endnote w:type="continuationSeparator" w:id="0">
    <w:p w:rsidR="001E3303" w:rsidRDefault="001E3303" w:rsidP="001E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03" w:rsidRDefault="001E3303" w:rsidP="001E3303">
      <w:r>
        <w:separator/>
      </w:r>
    </w:p>
  </w:footnote>
  <w:footnote w:type="continuationSeparator" w:id="0">
    <w:p w:rsidR="001E3303" w:rsidRDefault="001E3303" w:rsidP="001E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 w:rsidP="001E3303">
    <w:pPr>
      <w:pStyle w:val="Header"/>
      <w:jc w:val="center"/>
      <w:rPr>
        <w:rFonts w:ascii="Copperplate Gothic Bold" w:hAnsi="Copperplate Gothic Bold"/>
        <w:b/>
        <w:sz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7195"/>
    </w:tblGrid>
    <w:tr w:rsidR="001E3303" w:rsidTr="001E3303">
      <w:tc>
        <w:tcPr>
          <w:tcW w:w="2155" w:type="dxa"/>
        </w:tcPr>
        <w:p w:rsidR="001E3303" w:rsidRDefault="001E3303" w:rsidP="001E3303">
          <w:pPr>
            <w:pStyle w:val="Header"/>
            <w:jc w:val="center"/>
            <w:rPr>
              <w:rFonts w:ascii="Copperplate Gothic Bold" w:hAnsi="Copperplate Gothic Bold"/>
              <w:b/>
              <w:sz w:val="24"/>
            </w:rPr>
          </w:pPr>
          <w:r>
            <w:rPr>
              <w:rFonts w:ascii="Copperplate Gothic Bold" w:hAnsi="Copperplate Gothic Bold"/>
              <w:b/>
              <w:noProof/>
              <w:sz w:val="24"/>
            </w:rPr>
            <w:drawing>
              <wp:inline distT="0" distB="0" distL="0" distR="0" wp14:anchorId="20BD1677" wp14:editId="11139D30">
                <wp:extent cx="9525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SBC logo tiny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1E3303" w:rsidRDefault="001E3303" w:rsidP="001E3303">
          <w:pPr>
            <w:pStyle w:val="Header"/>
            <w:jc w:val="center"/>
            <w:rPr>
              <w:rFonts w:ascii="Copperplate Gothic Bold" w:hAnsi="Copperplate Gothic Bold"/>
              <w:b/>
              <w:sz w:val="24"/>
            </w:rPr>
          </w:pPr>
        </w:p>
        <w:p w:rsidR="001E3303" w:rsidRDefault="001E3303" w:rsidP="001E3303">
          <w:pPr>
            <w:pStyle w:val="Header"/>
            <w:jc w:val="center"/>
            <w:rPr>
              <w:rFonts w:ascii="Copperplate Gothic Bold" w:hAnsi="Copperplate Gothic Bold"/>
              <w:b/>
              <w:sz w:val="24"/>
            </w:rPr>
          </w:pPr>
          <w:r w:rsidRPr="001E3303">
            <w:rPr>
              <w:rFonts w:ascii="Copperplate Gothic Bold" w:hAnsi="Copperplate Gothic Bold"/>
              <w:b/>
              <w:sz w:val="24"/>
            </w:rPr>
            <w:t>Books in the print collection of the BSBC</w:t>
          </w:r>
        </w:p>
        <w:p w:rsidR="001E3303" w:rsidRDefault="001E3303" w:rsidP="001E3303">
          <w:pPr>
            <w:pStyle w:val="Header"/>
            <w:jc w:val="center"/>
          </w:pPr>
          <w:r w:rsidRPr="001E3303">
            <w:rPr>
              <w:rFonts w:ascii="Copperplate Gothic Bold" w:hAnsi="Copperplate Gothic Bold"/>
              <w:b/>
              <w:sz w:val="24"/>
            </w:rPr>
            <w:t>which members are welcome to borrow</w:t>
          </w:r>
          <w:r>
            <w:t>.</w:t>
          </w:r>
        </w:p>
        <w:p w:rsidR="001E3303" w:rsidRPr="001E3303" w:rsidRDefault="001E3303" w:rsidP="001E3303">
          <w:pPr>
            <w:widowControl w:val="0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1E3303">
            <w:rPr>
              <w:rFonts w:asciiTheme="minorHAnsi" w:hAnsiTheme="minorHAnsi"/>
              <w:b/>
              <w:sz w:val="24"/>
              <w:szCs w:val="24"/>
            </w:rPr>
            <w:t xml:space="preserve">Call Lee Magnuson at </w:t>
          </w:r>
          <w:r w:rsidRPr="001E3303">
            <w:rPr>
              <w:rFonts w:asciiTheme="minorHAnsi" w:hAnsiTheme="minorHAnsi"/>
              <w:b/>
              <w:bCs/>
              <w:sz w:val="24"/>
              <w:szCs w:val="24"/>
            </w:rPr>
            <w:t>954-427-4790</w:t>
          </w:r>
          <w:r>
            <w:rPr>
              <w:rFonts w:asciiTheme="minorHAnsi" w:hAnsiTheme="minorHAnsi"/>
              <w:b/>
              <w:bCs/>
              <w:sz w:val="24"/>
              <w:szCs w:val="24"/>
            </w:rPr>
            <w:t xml:space="preserve"> to arrange a loan</w:t>
          </w:r>
        </w:p>
        <w:p w:rsidR="001E3303" w:rsidRDefault="001E3303" w:rsidP="001E3303">
          <w:pPr>
            <w:pStyle w:val="Header"/>
            <w:jc w:val="center"/>
            <w:rPr>
              <w:rFonts w:ascii="Copperplate Gothic Bold" w:hAnsi="Copperplate Gothic Bold"/>
              <w:b/>
              <w:sz w:val="24"/>
            </w:rPr>
          </w:pPr>
        </w:p>
      </w:tc>
    </w:tr>
  </w:tbl>
  <w:p w:rsidR="001E3303" w:rsidRDefault="001E330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3" w:rsidRDefault="001E3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03"/>
    <w:rsid w:val="001E3303"/>
    <w:rsid w:val="00583742"/>
    <w:rsid w:val="007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26D74"/>
  <w15:chartTrackingRefBased/>
  <w15:docId w15:val="{3EFA89CE-B7B2-43D0-8ADB-4C479C4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3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0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0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1E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2017-03-17T16:16:00Z</dcterms:created>
  <dcterms:modified xsi:type="dcterms:W3CDTF">2017-03-17T16:23:00Z</dcterms:modified>
</cp:coreProperties>
</file>